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24" w:rsidRDefault="003C54CD" w:rsidP="003C54C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80324">
        <w:rPr>
          <w:rFonts w:ascii="Times New Roman" w:hAnsi="Times New Roman" w:cs="Times New Roman"/>
          <w:sz w:val="24"/>
          <w:szCs w:val="24"/>
        </w:rPr>
        <w:t>1</w:t>
      </w:r>
      <w:r w:rsidRPr="003C5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4CD" w:rsidRPr="003C54CD" w:rsidRDefault="003C54CD" w:rsidP="003C54C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к приказу №</w:t>
      </w:r>
      <w:r w:rsidR="00780324">
        <w:rPr>
          <w:rFonts w:ascii="Times New Roman" w:hAnsi="Times New Roman" w:cs="Times New Roman"/>
          <w:sz w:val="24"/>
          <w:szCs w:val="24"/>
        </w:rPr>
        <w:t>3</w:t>
      </w:r>
      <w:r w:rsidRPr="003C5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4CD" w:rsidRPr="003C54CD" w:rsidRDefault="003C54CD" w:rsidP="003C54C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от 09.01.2025 года</w:t>
      </w:r>
    </w:p>
    <w:p w:rsidR="003C54CD" w:rsidRPr="003C54CD" w:rsidRDefault="003C54CD" w:rsidP="003C5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C54CD">
        <w:rPr>
          <w:rFonts w:ascii="Times New Roman" w:hAnsi="Times New Roman" w:cs="Times New Roman"/>
          <w:b/>
          <w:sz w:val="24"/>
          <w:szCs w:val="24"/>
        </w:rPr>
        <w:t>Порядок информирования о результатах итогового собеседования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CD">
        <w:rPr>
          <w:rFonts w:ascii="Times New Roman" w:hAnsi="Times New Roman" w:cs="Times New Roman"/>
          <w:b/>
          <w:sz w:val="24"/>
          <w:szCs w:val="24"/>
        </w:rPr>
        <w:t>по русскому языку на территории Ханты-Мансийского автономного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CD">
        <w:rPr>
          <w:rFonts w:ascii="Times New Roman" w:hAnsi="Times New Roman" w:cs="Times New Roman"/>
          <w:b/>
          <w:sz w:val="24"/>
          <w:szCs w:val="24"/>
        </w:rPr>
        <w:t>округа – Югры в 2025 учебном году</w:t>
      </w:r>
    </w:p>
    <w:bookmarkEnd w:id="0"/>
    <w:p w:rsid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4CD" w:rsidRPr="003C54CD" w:rsidRDefault="003C54CD" w:rsidP="003C54CD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C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C54CD" w:rsidRPr="003C54CD" w:rsidRDefault="003C54CD" w:rsidP="003C54CD">
      <w:pPr>
        <w:pStyle w:val="a4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1.1. Порядок информирования о результатах итогового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собеседования по русскому языку на территории Ханты-Мансийского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автономного округа – Югры в 2025 году (далее – Порядок) разработан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целях организации и проведения процедуры ознакомления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итогового собеседования по русскому языку (далее – итоговое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собеседование) с полученными результатами в Ханты-Мансийском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автономном округе – Югре в 2025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Порядком определены места, сроки, условия информирования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с результатами итогового собеседования, срок действия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итогового собеседования.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1.2. Ознакомлению с результатами итогового собеседования в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году подлежат: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1.2.1. Участники итогового собеседования: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- обучающиеся, осваивающие основные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основного общего образования в организациях,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аккредитацию образовательным программам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образования на территории Ханты-Мансийского автономного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округа – Югры (далее – образовательные организации);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- лица, осваивающие основные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основного общего образования в форме семейного образования,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обучающиеся по не имеющим государственной 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образовательным программам основного общего образования, проходящие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экстерном государственную итоговую аттестацию по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программам основного общего образования (далее – ГИА-9)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в образовательных организациях (далее – экстерны);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- обучающиеся, экстерны с ограниченными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 xml:space="preserve">здоровья, дети-инвалиды, </w:t>
      </w:r>
      <w:proofErr w:type="spellStart"/>
      <w:r w:rsidRPr="003C54CD">
        <w:rPr>
          <w:rFonts w:ascii="Times New Roman" w:hAnsi="Times New Roman" w:cs="Times New Roman"/>
          <w:sz w:val="24"/>
          <w:szCs w:val="24"/>
        </w:rPr>
        <w:t>иинвалиды</w:t>
      </w:r>
      <w:proofErr w:type="spellEnd"/>
      <w:r w:rsidRPr="003C54CD">
        <w:rPr>
          <w:rFonts w:ascii="Times New Roman" w:hAnsi="Times New Roman" w:cs="Times New Roman"/>
          <w:sz w:val="24"/>
          <w:szCs w:val="24"/>
        </w:rPr>
        <w:t>, экстерны – дети-инвалиды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инвалиды, а также лица, обучающиеся по состоянию здоровья на дому,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образовательных организациях, в том числе санаторно-курортных,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которых проводятся необходимые лечебные, реабилитационные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оздоровительные мероприятия для нуждающихся в длительном лечении.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1.2.2. Родители (законные представители) участников итогового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собеседования.</w:t>
      </w:r>
    </w:p>
    <w:p w:rsid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CD">
        <w:rPr>
          <w:rFonts w:ascii="Times New Roman" w:hAnsi="Times New Roman" w:cs="Times New Roman"/>
          <w:b/>
          <w:sz w:val="24"/>
          <w:szCs w:val="24"/>
        </w:rPr>
        <w:t>2. Места информирования участников итогового собеседования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CD">
        <w:rPr>
          <w:rFonts w:ascii="Times New Roman" w:hAnsi="Times New Roman" w:cs="Times New Roman"/>
          <w:b/>
          <w:sz w:val="24"/>
          <w:szCs w:val="24"/>
        </w:rPr>
        <w:t>с полученными результатами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Информирование участников итогового собеседования, их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(законных представителей) с результатами итогового собеседования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осуществляется под подпись в образовательных организациях,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являющихся местами проведения итогового собеседования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Югры, утверждаемых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Департаментом образования и науки Ханты-Мансийского автономного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округа – Югры (далее – Департамент).</w:t>
      </w:r>
    </w:p>
    <w:p w:rsid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CD">
        <w:rPr>
          <w:rFonts w:ascii="Times New Roman" w:hAnsi="Times New Roman" w:cs="Times New Roman"/>
          <w:b/>
          <w:sz w:val="24"/>
          <w:szCs w:val="24"/>
        </w:rPr>
        <w:t>3. Порядок и сроки информирования участников итогового собеседования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CD">
        <w:rPr>
          <w:rFonts w:ascii="Times New Roman" w:hAnsi="Times New Roman" w:cs="Times New Roman"/>
          <w:b/>
          <w:sz w:val="24"/>
          <w:szCs w:val="24"/>
        </w:rPr>
        <w:t>с полученными результатами</w:t>
      </w:r>
    </w:p>
    <w:p w:rsid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3.1. Результатом итогового собеседования является «зачет»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«незачет».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3.2. Проверка и оценивание итогового собеседования комиссией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по проверке итогового собеседования завершается не позднее чем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пять календарных дней с даты проведения итогового собеседования: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lastRenderedPageBreak/>
        <w:t>для итогового собеседования 12 февраля 2025 года –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17 февраля 2025 года;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для итогового собеседования 12 марта 2025 года –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17 марта 2025 года;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для итогового собеседования 21 апреля 2025 года –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26 апреля 2025 года.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3.3. Обработка бланков итогового собеседования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автономным учреждением дополнительного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образования Ханты-Мансийского автономного округа – Югры «Институт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развития образования» - организацией, уполномоченной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функции регионального центра обработки информации (далее – РЦОИ).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Обработка бланков завершается: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- для итогового собеседования 12 февраля 2025 года –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24 февраля 2025 года;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- для итогового собеседования 12 марта 2025 года –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24 марта 2025 года;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- для итогового собеседования 21 апреля 2025 года –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29 апреля 2025 года.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3.4. По окончании процедуры обработки бланков РЦОИ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незамедлительно направляет результаты итогового собеседования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органы местного самоуправления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Югры, осуществляющие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управление в сфере образования, образовательные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находящиеся в ведении Департамента, иных органов 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власти Ханты-Мансийского автономного округа – Югры, по защищенным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каналам связи.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3.5. Органы местного самоуправления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Югры, осуществляющие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управление в сфере образования, в течение одного рабочего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обеспечивают передачу протоколов с результатами итогового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собеседования в образовательные организации.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3.6. Образовательные организации, в том числе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организации, находящиеся в ведении Департамента, иных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исполнительной власти Ханты-Мансийского автономного округа – Югры,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осуществляют информирование участников итогового собеседования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подпись о полученных результатах, не позднее двух рабочих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завершения обработки в РЦОИ: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- для итогового собеседования 12 февраля 2025 года –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26 февраля 2025 года;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- для итогового собеседования 12 марта 2025 года –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26 марта 2025 года;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- для итогового собеседования 21 апреля 2025 года –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1 мая 2025 года.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3.7. Информирование о результатах итогового собеседования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осуществляется с соблюдением условий конфиденциальности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информационной безопасности.</w:t>
      </w:r>
    </w:p>
    <w:p w:rsidR="003C54CD" w:rsidRPr="003C54CD" w:rsidRDefault="003C54CD" w:rsidP="003C5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4CD">
        <w:rPr>
          <w:rFonts w:ascii="Times New Roman" w:hAnsi="Times New Roman" w:cs="Times New Roman"/>
          <w:sz w:val="24"/>
          <w:szCs w:val="24"/>
        </w:rPr>
        <w:t>3.8. Результат итогового собеседования как допуск к ГИА-9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действует бессрочно. В случае получения неудовлетворительного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результата («незачет») за итоговое собеседование участники итогового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собеседования вправе пересдать итоговое собеседование в текущем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учебном году, но не более двух раз в дополнительные 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предусмотренные Порядком проведения ГИА-9, утвержденным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и Федеральной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по надзору в сфере образования и науки от 4 апреля 2023 года № 232/551 (12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CD">
        <w:rPr>
          <w:rFonts w:ascii="Times New Roman" w:hAnsi="Times New Roman" w:cs="Times New Roman"/>
          <w:sz w:val="24"/>
          <w:szCs w:val="24"/>
        </w:rPr>
        <w:t>марта и 21 апреля 2025 года).</w:t>
      </w:r>
    </w:p>
    <w:p w:rsidR="003C54CD" w:rsidRPr="003C54CD" w:rsidRDefault="003C54CD" w:rsidP="003C5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C54CD" w:rsidRPr="003C54CD" w:rsidSect="00E15F22">
      <w:pgSz w:w="11911" w:h="17340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8B3DB5"/>
    <w:multiLevelType w:val="hybridMultilevel"/>
    <w:tmpl w:val="652ECC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157ED9"/>
    <w:multiLevelType w:val="hybridMultilevel"/>
    <w:tmpl w:val="6365ED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DBCA13C"/>
    <w:multiLevelType w:val="hybridMultilevel"/>
    <w:tmpl w:val="6D8274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D42AC95"/>
    <w:multiLevelType w:val="hybridMultilevel"/>
    <w:tmpl w:val="6F6B84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23BFDE1"/>
    <w:multiLevelType w:val="hybridMultilevel"/>
    <w:tmpl w:val="C8E69C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7E917E7"/>
    <w:multiLevelType w:val="hybridMultilevel"/>
    <w:tmpl w:val="7DE4D1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214F92C"/>
    <w:multiLevelType w:val="hybridMultilevel"/>
    <w:tmpl w:val="098BB2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F3368E2"/>
    <w:multiLevelType w:val="hybridMultilevel"/>
    <w:tmpl w:val="6895E1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C9D9790"/>
    <w:multiLevelType w:val="hybridMultilevel"/>
    <w:tmpl w:val="FEF8B1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6F37EED"/>
    <w:multiLevelType w:val="hybridMultilevel"/>
    <w:tmpl w:val="E9C243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870A5D1"/>
    <w:multiLevelType w:val="hybridMultilevel"/>
    <w:tmpl w:val="2862E5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EC932F8"/>
    <w:multiLevelType w:val="hybridMultilevel"/>
    <w:tmpl w:val="14F746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3530709"/>
    <w:multiLevelType w:val="hybridMultilevel"/>
    <w:tmpl w:val="326FD0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3AFF0E8"/>
    <w:multiLevelType w:val="hybridMultilevel"/>
    <w:tmpl w:val="AB15A3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31A33E6"/>
    <w:multiLevelType w:val="hybridMultilevel"/>
    <w:tmpl w:val="BA9FB7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DB1D8A"/>
    <w:multiLevelType w:val="multilevel"/>
    <w:tmpl w:val="D2B2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40002C"/>
    <w:multiLevelType w:val="hybridMultilevel"/>
    <w:tmpl w:val="5F5E013C"/>
    <w:lvl w:ilvl="0" w:tplc="F01CED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E204FDF"/>
    <w:multiLevelType w:val="hybridMultilevel"/>
    <w:tmpl w:val="A5F64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B532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F063F0F"/>
    <w:multiLevelType w:val="hybridMultilevel"/>
    <w:tmpl w:val="2ED8A9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1AF2F59"/>
    <w:multiLevelType w:val="hybridMultilevel"/>
    <w:tmpl w:val="CE23A3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FDE2B0B"/>
    <w:multiLevelType w:val="hybridMultilevel"/>
    <w:tmpl w:val="432BA3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5D05FE6"/>
    <w:multiLevelType w:val="multilevel"/>
    <w:tmpl w:val="B3E26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592056FE"/>
    <w:multiLevelType w:val="hybridMultilevel"/>
    <w:tmpl w:val="80549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33609"/>
    <w:multiLevelType w:val="multilevel"/>
    <w:tmpl w:val="5288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6E6388"/>
    <w:multiLevelType w:val="multilevel"/>
    <w:tmpl w:val="2AB4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0A193E"/>
    <w:multiLevelType w:val="hybridMultilevel"/>
    <w:tmpl w:val="9154F1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5CC0C1A"/>
    <w:multiLevelType w:val="hybridMultilevel"/>
    <w:tmpl w:val="C4A43A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6743454"/>
    <w:multiLevelType w:val="multilevel"/>
    <w:tmpl w:val="B6CAE7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3"/>
  </w:num>
  <w:num w:numId="4">
    <w:abstractNumId w:val="22"/>
  </w:num>
  <w:num w:numId="5">
    <w:abstractNumId w:val="0"/>
  </w:num>
  <w:num w:numId="6">
    <w:abstractNumId w:val="10"/>
  </w:num>
  <w:num w:numId="7">
    <w:abstractNumId w:val="6"/>
  </w:num>
  <w:num w:numId="8">
    <w:abstractNumId w:val="21"/>
  </w:num>
  <w:num w:numId="9">
    <w:abstractNumId w:val="11"/>
  </w:num>
  <w:num w:numId="10">
    <w:abstractNumId w:val="19"/>
  </w:num>
  <w:num w:numId="11">
    <w:abstractNumId w:val="8"/>
  </w:num>
  <w:num w:numId="12">
    <w:abstractNumId w:val="26"/>
  </w:num>
  <w:num w:numId="13">
    <w:abstractNumId w:val="9"/>
  </w:num>
  <w:num w:numId="14">
    <w:abstractNumId w:val="14"/>
  </w:num>
  <w:num w:numId="15">
    <w:abstractNumId w:val="7"/>
  </w:num>
  <w:num w:numId="16">
    <w:abstractNumId w:val="13"/>
  </w:num>
  <w:num w:numId="17">
    <w:abstractNumId w:val="12"/>
  </w:num>
  <w:num w:numId="18">
    <w:abstractNumId w:val="2"/>
  </w:num>
  <w:num w:numId="19">
    <w:abstractNumId w:val="1"/>
  </w:num>
  <w:num w:numId="20">
    <w:abstractNumId w:val="20"/>
  </w:num>
  <w:num w:numId="21">
    <w:abstractNumId w:val="4"/>
  </w:num>
  <w:num w:numId="22">
    <w:abstractNumId w:val="3"/>
  </w:num>
  <w:num w:numId="23">
    <w:abstractNumId w:val="5"/>
  </w:num>
  <w:num w:numId="24">
    <w:abstractNumId w:val="24"/>
  </w:num>
  <w:num w:numId="25">
    <w:abstractNumId w:val="15"/>
  </w:num>
  <w:num w:numId="26">
    <w:abstractNumId w:val="25"/>
  </w:num>
  <w:num w:numId="27">
    <w:abstractNumId w:val="28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20"/>
    <w:rsid w:val="000555CA"/>
    <w:rsid w:val="000F3D06"/>
    <w:rsid w:val="000F41D1"/>
    <w:rsid w:val="00100371"/>
    <w:rsid w:val="00184D69"/>
    <w:rsid w:val="001975B9"/>
    <w:rsid w:val="00237FB6"/>
    <w:rsid w:val="002618AE"/>
    <w:rsid w:val="00295768"/>
    <w:rsid w:val="00331CB9"/>
    <w:rsid w:val="00336FA4"/>
    <w:rsid w:val="00340CF7"/>
    <w:rsid w:val="003C54CD"/>
    <w:rsid w:val="00431E13"/>
    <w:rsid w:val="00483AC7"/>
    <w:rsid w:val="00494ED5"/>
    <w:rsid w:val="004D47E9"/>
    <w:rsid w:val="00561FD3"/>
    <w:rsid w:val="00655C20"/>
    <w:rsid w:val="00697B1B"/>
    <w:rsid w:val="006D42AC"/>
    <w:rsid w:val="0073059D"/>
    <w:rsid w:val="00744988"/>
    <w:rsid w:val="00780324"/>
    <w:rsid w:val="007955D4"/>
    <w:rsid w:val="007B1312"/>
    <w:rsid w:val="008308C5"/>
    <w:rsid w:val="00836DD4"/>
    <w:rsid w:val="009060B3"/>
    <w:rsid w:val="00913CA3"/>
    <w:rsid w:val="00A32F4E"/>
    <w:rsid w:val="00A35B08"/>
    <w:rsid w:val="00BD0251"/>
    <w:rsid w:val="00BD12B0"/>
    <w:rsid w:val="00D265C7"/>
    <w:rsid w:val="00DA1D9D"/>
    <w:rsid w:val="00E15F22"/>
    <w:rsid w:val="00E5763F"/>
    <w:rsid w:val="00E713E8"/>
    <w:rsid w:val="00EF5833"/>
    <w:rsid w:val="00F4319C"/>
    <w:rsid w:val="00F433B3"/>
    <w:rsid w:val="00F61782"/>
    <w:rsid w:val="00F87112"/>
    <w:rsid w:val="00F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8AE"/>
    <w:pPr>
      <w:ind w:left="720"/>
      <w:contextualSpacing/>
    </w:pPr>
  </w:style>
  <w:style w:type="paragraph" w:customStyle="1" w:styleId="Default">
    <w:name w:val="Default"/>
    <w:rsid w:val="000F4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1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782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D265C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26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265C7"/>
    <w:pPr>
      <w:widowControl w:val="0"/>
      <w:autoSpaceDE w:val="0"/>
      <w:autoSpaceDN w:val="0"/>
      <w:adjustRightInd w:val="0"/>
      <w:spacing w:after="0" w:line="323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F433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433B3"/>
  </w:style>
  <w:style w:type="paragraph" w:customStyle="1" w:styleId="Style7">
    <w:name w:val="Style7"/>
    <w:basedOn w:val="a"/>
    <w:uiPriority w:val="99"/>
    <w:rsid w:val="00F433B3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8AE"/>
    <w:pPr>
      <w:ind w:left="720"/>
      <w:contextualSpacing/>
    </w:pPr>
  </w:style>
  <w:style w:type="paragraph" w:customStyle="1" w:styleId="Default">
    <w:name w:val="Default"/>
    <w:rsid w:val="000F4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1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782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D265C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26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265C7"/>
    <w:pPr>
      <w:widowControl w:val="0"/>
      <w:autoSpaceDE w:val="0"/>
      <w:autoSpaceDN w:val="0"/>
      <w:adjustRightInd w:val="0"/>
      <w:spacing w:after="0" w:line="323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F433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433B3"/>
  </w:style>
  <w:style w:type="paragraph" w:customStyle="1" w:styleId="Style7">
    <w:name w:val="Style7"/>
    <w:basedOn w:val="a"/>
    <w:uiPriority w:val="99"/>
    <w:rsid w:val="00F433B3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6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578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952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0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E1A6C-561B-4F2B-9ADF-CBDB2ECB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Ирина</dc:creator>
  <cp:keywords/>
  <dc:description/>
  <cp:lastModifiedBy>admin</cp:lastModifiedBy>
  <cp:revision>7</cp:revision>
  <cp:lastPrinted>2025-01-09T10:58:00Z</cp:lastPrinted>
  <dcterms:created xsi:type="dcterms:W3CDTF">2025-01-09T10:29:00Z</dcterms:created>
  <dcterms:modified xsi:type="dcterms:W3CDTF">2025-01-13T05:10:00Z</dcterms:modified>
</cp:coreProperties>
</file>